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94F9" w14:textId="77777777" w:rsidR="00490A27" w:rsidRPr="00C91F24" w:rsidRDefault="00490A27" w:rsidP="00490A27">
      <w:pPr>
        <w:keepNext/>
        <w:suppressAutoHyphens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l-GR"/>
        </w:rPr>
      </w:pPr>
      <w:r w:rsidRPr="00C91F24">
        <w:rPr>
          <w:rFonts w:asciiTheme="minorHAnsi" w:eastAsia="Times New Roman" w:hAnsiTheme="minorHAnsi" w:cs="Arial"/>
          <w:b/>
          <w:sz w:val="28"/>
          <w:szCs w:val="28"/>
          <w:lang w:val="el-GR"/>
        </w:rPr>
        <w:t xml:space="preserve">ΟΜΟΣΠΟΝΔΙΑ ΣΥΝΤΑΞΙΟΥΧΙΚΩΝ ΤΡΑΠΕΖΙΚΩΝ </w:t>
      </w:r>
    </w:p>
    <w:p w14:paraId="2D53DA97" w14:textId="77777777" w:rsidR="00490A27" w:rsidRPr="00C91F24" w:rsidRDefault="00490A27" w:rsidP="00490A27">
      <w:pPr>
        <w:keepNext/>
        <w:suppressAutoHyphens w:val="0"/>
        <w:spacing w:after="0" w:line="240" w:lineRule="auto"/>
        <w:jc w:val="center"/>
        <w:rPr>
          <w:rFonts w:asciiTheme="minorHAnsi" w:eastAsia="Times New Roman" w:hAnsiTheme="minorHAnsi" w:cs="Arial"/>
          <w:sz w:val="28"/>
          <w:szCs w:val="28"/>
          <w:lang w:val="el-GR"/>
        </w:rPr>
      </w:pPr>
      <w:r w:rsidRPr="00C91F24">
        <w:rPr>
          <w:rFonts w:asciiTheme="minorHAnsi" w:eastAsia="Times New Roman" w:hAnsiTheme="minorHAnsi" w:cs="Arial"/>
          <w:b/>
          <w:sz w:val="28"/>
          <w:szCs w:val="28"/>
          <w:lang w:val="el-GR"/>
        </w:rPr>
        <w:t>ΟΡΓΑΝΩΣΕΩΝ ΕΛΛΑΔΟΣ (Ο.Σ.Τ.Ο.Ε.)</w:t>
      </w:r>
      <w:r w:rsidRPr="00C91F24">
        <w:rPr>
          <w:rFonts w:asciiTheme="minorHAnsi" w:eastAsia="Times New Roman" w:hAnsiTheme="minorHAnsi" w:cs="Arial"/>
          <w:sz w:val="28"/>
          <w:szCs w:val="28"/>
          <w:lang w:val="el-GR"/>
        </w:rPr>
        <w:t xml:space="preserve"> </w:t>
      </w:r>
    </w:p>
    <w:p w14:paraId="04F5AD4C" w14:textId="77777777" w:rsidR="00490A27" w:rsidRPr="00C91F24" w:rsidRDefault="00490A27" w:rsidP="00490A27">
      <w:pPr>
        <w:keepNext/>
        <w:suppressAutoHyphens w:val="0"/>
        <w:spacing w:after="0" w:line="240" w:lineRule="auto"/>
        <w:jc w:val="center"/>
        <w:rPr>
          <w:rFonts w:asciiTheme="minorHAnsi" w:eastAsia="Times New Roman" w:hAnsiTheme="minorHAnsi" w:cs="Arial"/>
          <w:sz w:val="28"/>
          <w:szCs w:val="28"/>
          <w:lang w:val="el-GR"/>
        </w:rPr>
      </w:pPr>
      <w:r w:rsidRPr="00C91F24">
        <w:rPr>
          <w:rFonts w:asciiTheme="minorHAnsi" w:eastAsia="Times New Roman" w:hAnsiTheme="minorHAnsi" w:cs="Arial"/>
          <w:sz w:val="28"/>
          <w:szCs w:val="28"/>
          <w:lang w:val="el-GR"/>
        </w:rPr>
        <w:t>ΕΤΟΣ  ΙΔΡΥΣΗΣ  1963</w:t>
      </w:r>
    </w:p>
    <w:p w14:paraId="6005F94D" w14:textId="77777777" w:rsidR="00490A27" w:rsidRPr="00C91F24" w:rsidRDefault="00490A27" w:rsidP="00490A27">
      <w:pPr>
        <w:suppressAutoHyphens w:val="0"/>
        <w:spacing w:after="0" w:line="240" w:lineRule="auto"/>
        <w:ind w:right="-334"/>
        <w:jc w:val="center"/>
        <w:rPr>
          <w:rFonts w:asciiTheme="minorHAnsi" w:eastAsia="Times New Roman" w:hAnsiTheme="minorHAnsi" w:cs="Arial"/>
          <w:sz w:val="28"/>
          <w:szCs w:val="28"/>
          <w:lang w:val="el-GR"/>
        </w:rPr>
      </w:pPr>
      <w:r w:rsidRPr="00C91F24">
        <w:rPr>
          <w:rFonts w:asciiTheme="minorHAnsi" w:eastAsia="Times New Roman" w:hAnsiTheme="minorHAnsi" w:cs="Arial"/>
          <w:sz w:val="28"/>
          <w:szCs w:val="28"/>
          <w:lang w:val="el-GR"/>
        </w:rPr>
        <w:t>Μέλος της Ανωτάτης Γενικής Συνομοσπονδίας Συνταξιούχων Ελλάδος (Α.Γ.Σ.Σ.Ε.)</w:t>
      </w:r>
    </w:p>
    <w:p w14:paraId="6039DDC1" w14:textId="77777777" w:rsidR="00490A27" w:rsidRPr="00C91F24" w:rsidRDefault="00490A27" w:rsidP="00490A27">
      <w:pPr>
        <w:suppressAutoHyphens w:val="0"/>
        <w:spacing w:after="0" w:line="240" w:lineRule="auto"/>
        <w:ind w:right="-334"/>
        <w:jc w:val="center"/>
        <w:rPr>
          <w:rFonts w:asciiTheme="minorHAnsi" w:eastAsia="Times New Roman" w:hAnsiTheme="minorHAnsi" w:cs="Arial"/>
          <w:sz w:val="28"/>
          <w:szCs w:val="28"/>
          <w:lang w:val="el-GR"/>
        </w:rPr>
      </w:pPr>
      <w:r w:rsidRPr="00C91F24">
        <w:rPr>
          <w:rFonts w:asciiTheme="minorHAnsi" w:eastAsia="Times New Roman" w:hAnsiTheme="minorHAnsi" w:cs="Arial"/>
          <w:sz w:val="28"/>
          <w:szCs w:val="28"/>
          <w:lang w:val="el-GR"/>
        </w:rPr>
        <w:t>Μέλος της Ευρωπαϊκής Ομοσπονδίας Συνταξιούχων &amp; Ηλικιωμένων (</w:t>
      </w:r>
      <w:r w:rsidRPr="00C91F24">
        <w:rPr>
          <w:rFonts w:asciiTheme="minorHAnsi" w:eastAsia="Times New Roman" w:hAnsiTheme="minorHAnsi" w:cs="Arial"/>
          <w:sz w:val="28"/>
          <w:szCs w:val="28"/>
        </w:rPr>
        <w:t>F</w:t>
      </w:r>
      <w:r w:rsidRPr="00C91F24">
        <w:rPr>
          <w:rFonts w:asciiTheme="minorHAnsi" w:eastAsia="Times New Roman" w:hAnsiTheme="minorHAnsi" w:cs="Arial"/>
          <w:sz w:val="28"/>
          <w:szCs w:val="28"/>
          <w:lang w:val="el-GR"/>
        </w:rPr>
        <w:t>.</w:t>
      </w:r>
      <w:r w:rsidRPr="00C91F24">
        <w:rPr>
          <w:rFonts w:asciiTheme="minorHAnsi" w:eastAsia="Times New Roman" w:hAnsiTheme="minorHAnsi" w:cs="Arial"/>
          <w:sz w:val="28"/>
          <w:szCs w:val="28"/>
        </w:rPr>
        <w:t>E</w:t>
      </w:r>
      <w:r w:rsidRPr="00C91F24">
        <w:rPr>
          <w:rFonts w:asciiTheme="minorHAnsi" w:eastAsia="Times New Roman" w:hAnsiTheme="minorHAnsi" w:cs="Arial"/>
          <w:sz w:val="28"/>
          <w:szCs w:val="28"/>
          <w:lang w:val="el-GR"/>
        </w:rPr>
        <w:t>.</w:t>
      </w:r>
      <w:r w:rsidRPr="00C91F24">
        <w:rPr>
          <w:rFonts w:asciiTheme="minorHAnsi" w:eastAsia="Times New Roman" w:hAnsiTheme="minorHAnsi" w:cs="Arial"/>
          <w:sz w:val="28"/>
          <w:szCs w:val="28"/>
        </w:rPr>
        <w:t>R</w:t>
      </w:r>
      <w:r w:rsidRPr="00C91F24">
        <w:rPr>
          <w:rFonts w:asciiTheme="minorHAnsi" w:eastAsia="Times New Roman" w:hAnsiTheme="minorHAnsi" w:cs="Arial"/>
          <w:sz w:val="28"/>
          <w:szCs w:val="28"/>
          <w:lang w:val="el-GR"/>
        </w:rPr>
        <w:t>.</w:t>
      </w:r>
      <w:r w:rsidRPr="00C91F24">
        <w:rPr>
          <w:rFonts w:asciiTheme="minorHAnsi" w:eastAsia="Times New Roman" w:hAnsiTheme="minorHAnsi" w:cs="Arial"/>
          <w:sz w:val="28"/>
          <w:szCs w:val="28"/>
        </w:rPr>
        <w:t>P</w:t>
      </w:r>
      <w:r w:rsidRPr="00C91F24">
        <w:rPr>
          <w:rFonts w:asciiTheme="minorHAnsi" w:eastAsia="Times New Roman" w:hAnsiTheme="minorHAnsi" w:cs="Arial"/>
          <w:sz w:val="28"/>
          <w:szCs w:val="28"/>
          <w:lang w:val="el-GR"/>
        </w:rPr>
        <w:t>.</w:t>
      </w:r>
      <w:r w:rsidRPr="00C91F24">
        <w:rPr>
          <w:rFonts w:asciiTheme="minorHAnsi" w:eastAsia="Times New Roman" w:hAnsiTheme="minorHAnsi" w:cs="Arial"/>
          <w:sz w:val="28"/>
          <w:szCs w:val="28"/>
        </w:rPr>
        <w:t>A</w:t>
      </w:r>
      <w:r w:rsidRPr="00C91F24">
        <w:rPr>
          <w:rFonts w:asciiTheme="minorHAnsi" w:eastAsia="Times New Roman" w:hAnsiTheme="minorHAnsi" w:cs="Arial"/>
          <w:sz w:val="28"/>
          <w:szCs w:val="28"/>
          <w:lang w:val="el-GR"/>
        </w:rPr>
        <w:t>.)</w:t>
      </w:r>
    </w:p>
    <w:p w14:paraId="26FD2CB3" w14:textId="77777777" w:rsidR="00490A27" w:rsidRPr="00C91F24" w:rsidRDefault="00490A27" w:rsidP="00490A27">
      <w:pPr>
        <w:keepNext/>
        <w:suppressAutoHyphens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l-GR"/>
        </w:rPr>
      </w:pPr>
      <w:r w:rsidRPr="00C91F24">
        <w:rPr>
          <w:rFonts w:asciiTheme="minorHAnsi" w:eastAsia="Times New Roman" w:hAnsiTheme="minorHAnsi" w:cs="Arial"/>
          <w:sz w:val="28"/>
          <w:szCs w:val="28"/>
          <w:lang w:val="el-GR"/>
        </w:rPr>
        <w:t>ΠΑΝΕΠΙΣΤΗΜΙΟΥ  34  &amp;  ΙΠΠΟΚΡΑΤΟΥΣ  1, Τ.Κ.  106 79  ΑΘΗΝΑ</w:t>
      </w:r>
    </w:p>
    <w:p w14:paraId="35CDA50C" w14:textId="77777777" w:rsidR="00490A27" w:rsidRPr="00202F44" w:rsidRDefault="00490A27" w:rsidP="00490A27">
      <w:pPr>
        <w:suppressAutoHyphens w:val="0"/>
        <w:spacing w:after="0" w:line="240" w:lineRule="auto"/>
        <w:jc w:val="center"/>
        <w:rPr>
          <w:rFonts w:asciiTheme="minorHAnsi" w:eastAsia="Times New Roman" w:hAnsiTheme="minorHAnsi" w:cs="Times New Roman"/>
          <w:b/>
          <w:sz w:val="28"/>
          <w:szCs w:val="28"/>
        </w:rPr>
      </w:pPr>
      <w:r w:rsidRPr="00C91F24">
        <w:rPr>
          <w:rFonts w:asciiTheme="minorHAnsi" w:eastAsia="Times New Roman" w:hAnsiTheme="minorHAnsi" w:cs="Arial"/>
          <w:bCs/>
          <w:sz w:val="28"/>
          <w:szCs w:val="28"/>
          <w:lang w:val="el-GR"/>
        </w:rPr>
        <w:t>ΤΗΛ</w:t>
      </w:r>
      <w:r w:rsidRPr="00202F44">
        <w:rPr>
          <w:rFonts w:asciiTheme="minorHAnsi" w:eastAsia="Times New Roman" w:hAnsiTheme="minorHAnsi" w:cs="Arial"/>
          <w:bCs/>
          <w:sz w:val="28"/>
          <w:szCs w:val="28"/>
        </w:rPr>
        <w:t xml:space="preserve">.: 210 3613680, 2103617880, </w:t>
      </w:r>
      <w:r w:rsidRPr="00C91F24">
        <w:rPr>
          <w:rFonts w:asciiTheme="minorHAnsi" w:eastAsia="Times New Roman" w:hAnsiTheme="minorHAnsi" w:cs="Arial"/>
          <w:bCs/>
          <w:sz w:val="28"/>
          <w:szCs w:val="28"/>
          <w:lang w:val="fr-FR"/>
        </w:rPr>
        <w:t>FAX</w:t>
      </w:r>
      <w:r w:rsidRPr="00202F44">
        <w:rPr>
          <w:rFonts w:asciiTheme="minorHAnsi" w:eastAsia="Times New Roman" w:hAnsiTheme="minorHAnsi" w:cs="Arial"/>
          <w:bCs/>
          <w:sz w:val="28"/>
          <w:szCs w:val="28"/>
        </w:rPr>
        <w:t xml:space="preserve">: 2103617882, </w:t>
      </w:r>
      <w:r w:rsidRPr="00C91F24">
        <w:rPr>
          <w:rFonts w:asciiTheme="minorHAnsi" w:eastAsia="Times New Roman" w:hAnsiTheme="minorHAnsi" w:cs="Arial"/>
          <w:bCs/>
          <w:sz w:val="28"/>
          <w:szCs w:val="28"/>
          <w:lang w:val="fr-FR"/>
        </w:rPr>
        <w:t>e</w:t>
      </w:r>
      <w:r w:rsidRPr="00202F44">
        <w:rPr>
          <w:rFonts w:asciiTheme="minorHAnsi" w:eastAsia="Times New Roman" w:hAnsiTheme="minorHAnsi" w:cs="Arial"/>
          <w:bCs/>
          <w:sz w:val="28"/>
          <w:szCs w:val="28"/>
        </w:rPr>
        <w:t>-</w:t>
      </w:r>
      <w:r w:rsidRPr="00C91F24">
        <w:rPr>
          <w:rFonts w:asciiTheme="minorHAnsi" w:eastAsia="Times New Roman" w:hAnsiTheme="minorHAnsi" w:cs="Arial"/>
          <w:bCs/>
          <w:sz w:val="28"/>
          <w:szCs w:val="28"/>
          <w:lang w:val="fr-FR"/>
        </w:rPr>
        <w:t>mail</w:t>
      </w:r>
      <w:r w:rsidRPr="00202F44">
        <w:rPr>
          <w:rFonts w:asciiTheme="minorHAnsi" w:eastAsia="Times New Roman" w:hAnsiTheme="minorHAnsi" w:cs="Arial"/>
          <w:bCs/>
          <w:sz w:val="28"/>
          <w:szCs w:val="28"/>
        </w:rPr>
        <w:t xml:space="preserve"> :  </w:t>
      </w:r>
      <w:hyperlink r:id="rId5" w:history="1">
        <w:r w:rsidRPr="00C91F24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ostoe</w:t>
        </w:r>
        <w:r w:rsidRPr="00202F44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@</w:t>
        </w:r>
        <w:r w:rsidRPr="00C91F24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otenet</w:t>
        </w:r>
        <w:r w:rsidRPr="00202F44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.</w:t>
        </w:r>
        <w:r w:rsidRPr="00C91F24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gr</w:t>
        </w:r>
      </w:hyperlink>
      <w:r w:rsidRPr="00202F44">
        <w:rPr>
          <w:rFonts w:asciiTheme="minorHAnsi" w:eastAsia="Times New Roman" w:hAnsiTheme="minorHAnsi" w:cs="Arial"/>
          <w:bCs/>
          <w:sz w:val="28"/>
          <w:szCs w:val="28"/>
        </w:rPr>
        <w:t xml:space="preserve">, </w:t>
      </w:r>
      <w:r w:rsidRPr="00C91F24">
        <w:rPr>
          <w:rFonts w:asciiTheme="minorHAnsi" w:eastAsia="Times New Roman" w:hAnsiTheme="minorHAnsi" w:cs="Arial"/>
          <w:bCs/>
          <w:sz w:val="28"/>
          <w:szCs w:val="28"/>
          <w:lang w:val="fr-FR"/>
        </w:rPr>
        <w:t>site</w:t>
      </w:r>
      <w:r w:rsidRPr="00202F44">
        <w:rPr>
          <w:rFonts w:asciiTheme="minorHAnsi" w:eastAsia="Times New Roman" w:hAnsiTheme="minorHAnsi" w:cs="Arial"/>
          <w:bCs/>
          <w:sz w:val="28"/>
          <w:szCs w:val="28"/>
        </w:rPr>
        <w:t xml:space="preserve"> : </w:t>
      </w:r>
      <w:hyperlink r:id="rId6" w:history="1">
        <w:r w:rsidRPr="00C91F24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www</w:t>
        </w:r>
        <w:r w:rsidRPr="00202F44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.</w:t>
        </w:r>
        <w:r w:rsidRPr="00C91F24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ostoe</w:t>
        </w:r>
        <w:r w:rsidRPr="00202F44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.</w:t>
        </w:r>
        <w:r w:rsidRPr="00C91F24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gr</w:t>
        </w:r>
      </w:hyperlink>
    </w:p>
    <w:p w14:paraId="2D4186DE" w14:textId="57CA1A4D" w:rsidR="00490A27" w:rsidRPr="00C91F24" w:rsidRDefault="00202F44" w:rsidP="00490A27">
      <w:pPr>
        <w:suppressAutoHyphens w:val="0"/>
        <w:spacing w:after="0" w:line="240" w:lineRule="auto"/>
        <w:jc w:val="center"/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</w:pPr>
      <w:r>
        <w:rPr>
          <w:rFonts w:asciiTheme="minorHAnsi" w:eastAsia="Times New Roman" w:hAnsiTheme="minorHAnsi" w:cs="Times New Roman"/>
          <w:b/>
          <w:sz w:val="28"/>
          <w:szCs w:val="28"/>
          <w:lang w:val="el-GR"/>
        </w:rPr>
        <w:t>______________________</w:t>
      </w:r>
      <w:r w:rsidR="00490A27" w:rsidRPr="00C91F24">
        <w:rPr>
          <w:rFonts w:asciiTheme="minorHAnsi" w:eastAsia="Times New Roman" w:hAnsiTheme="minorHAnsi" w:cs="Times New Roman"/>
          <w:b/>
          <w:sz w:val="28"/>
          <w:szCs w:val="28"/>
          <w:lang w:val="el-GR"/>
        </w:rPr>
        <w:t>_____________________________________________</w:t>
      </w:r>
    </w:p>
    <w:p w14:paraId="45DFAD64" w14:textId="759237FE" w:rsidR="00490A27" w:rsidRPr="00EC3929" w:rsidRDefault="00490A27" w:rsidP="00490A27">
      <w:pPr>
        <w:keepNext/>
        <w:suppressAutoHyphens w:val="0"/>
        <w:spacing w:after="0" w:line="240" w:lineRule="auto"/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 xml:space="preserve">    Αριθ. Πρωτ.: </w:t>
      </w:r>
      <w:r w:rsidRPr="00EC3929">
        <w:rPr>
          <w:rFonts w:asciiTheme="minorHAnsi" w:eastAsia="Times New Roman" w:hAnsiTheme="minorHAnsi" w:cs="Times New Roman"/>
          <w:bCs/>
          <w:sz w:val="28"/>
          <w:szCs w:val="28"/>
          <w:highlight w:val="yellow"/>
          <w:lang w:val="el-GR"/>
        </w:rPr>
        <w:t>……..</w:t>
      </w:r>
      <w:r w:rsidRPr="00EC3929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ab/>
      </w:r>
      <w:r w:rsidRPr="00EC3929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ab/>
      </w:r>
      <w:r w:rsidRPr="00EC3929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ab/>
      </w:r>
      <w:r w:rsidRPr="00EC3929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ab/>
      </w:r>
      <w:r w:rsidRPr="00EC3929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ab/>
        <w:t xml:space="preserve">      </w:t>
      </w:r>
      <w:r w:rsidRPr="00EC3929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ab/>
      </w:r>
      <w:r w:rsidRPr="00EC3929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ab/>
        <w:t xml:space="preserve"> Αθήνα, </w:t>
      </w:r>
      <w:r w:rsidR="00232AD2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>9</w:t>
      </w:r>
      <w:r w:rsidRPr="00EC3929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>/7/2024</w:t>
      </w:r>
      <w:r w:rsidRPr="00EC3929">
        <w:rPr>
          <w:rFonts w:asciiTheme="minorHAnsi" w:eastAsia="Times New Roman" w:hAnsiTheme="minorHAnsi" w:cs="Times New Roman"/>
          <w:bCs/>
          <w:sz w:val="28"/>
          <w:szCs w:val="28"/>
          <w:lang w:val="el-GR"/>
        </w:rPr>
        <w:tab/>
      </w:r>
    </w:p>
    <w:p w14:paraId="310BBEC1" w14:textId="77777777" w:rsidR="00490A27" w:rsidRPr="00EC3929" w:rsidRDefault="00490A27" w:rsidP="00490A27">
      <w:pPr>
        <w:spacing w:after="0" w:line="276" w:lineRule="auto"/>
        <w:jc w:val="both"/>
        <w:rPr>
          <w:rFonts w:asciiTheme="minorHAnsi" w:hAnsiTheme="minorHAnsi"/>
          <w:sz w:val="28"/>
          <w:szCs w:val="28"/>
          <w:lang w:val="el-GR"/>
        </w:rPr>
      </w:pPr>
    </w:p>
    <w:p w14:paraId="09AF7558" w14:textId="77777777" w:rsidR="00C91F24" w:rsidRPr="00EC3929" w:rsidRDefault="00490A27" w:rsidP="00490A27">
      <w:pPr>
        <w:spacing w:after="0" w:line="276" w:lineRule="auto"/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b/>
          <w:sz w:val="28"/>
          <w:szCs w:val="28"/>
          <w:lang w:val="el-GR"/>
        </w:rPr>
        <w:t>Προς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 </w:t>
      </w:r>
    </w:p>
    <w:p w14:paraId="44ABD685" w14:textId="2B355563" w:rsidR="00490A27" w:rsidRPr="00EC3929" w:rsidRDefault="00490A27" w:rsidP="00490A27">
      <w:pPr>
        <w:spacing w:after="0" w:line="276" w:lineRule="auto"/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 xml:space="preserve">1) τον Υπουργό Εθνικής Οικονομίας και Οικονομικών </w:t>
      </w:r>
    </w:p>
    <w:p w14:paraId="2BD81755" w14:textId="5BCDC6F5" w:rsidR="00490A27" w:rsidRDefault="00490A27" w:rsidP="00490A27">
      <w:pPr>
        <w:spacing w:after="0" w:line="276" w:lineRule="auto"/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>Κύριο Κυριάκο Πιερρακάκη</w:t>
      </w:r>
    </w:p>
    <w:p w14:paraId="47D86D7A" w14:textId="022A92A5" w:rsidR="008A0596" w:rsidRDefault="001A0BEE" w:rsidP="00490A27">
      <w:pPr>
        <w:spacing w:after="0" w:line="276" w:lineRule="auto"/>
        <w:jc w:val="both"/>
      </w:pPr>
      <w:r>
        <w:rPr>
          <w:rFonts w:asciiTheme="minorHAnsi" w:hAnsiTheme="minorHAnsi"/>
          <w:sz w:val="28"/>
          <w:szCs w:val="28"/>
        </w:rPr>
        <w:t>e</w:t>
      </w:r>
      <w:r w:rsidRPr="001A0BEE">
        <w:rPr>
          <w:rFonts w:asciiTheme="minorHAnsi" w:hAnsiTheme="minorHAnsi"/>
          <w:sz w:val="28"/>
          <w:szCs w:val="28"/>
          <w:lang w:val="el-GR"/>
        </w:rPr>
        <w:t>-</w:t>
      </w:r>
      <w:r>
        <w:rPr>
          <w:rFonts w:asciiTheme="minorHAnsi" w:hAnsiTheme="minorHAnsi"/>
          <w:sz w:val="28"/>
          <w:szCs w:val="28"/>
        </w:rPr>
        <w:t>mail:</w:t>
      </w:r>
      <w:r>
        <w:rPr>
          <w:rFonts w:asciiTheme="minorHAnsi" w:hAnsiTheme="minorHAnsi"/>
          <w:sz w:val="28"/>
          <w:szCs w:val="28"/>
          <w:lang w:val="el-GR"/>
        </w:rPr>
        <w:t xml:space="preserve"> </w:t>
      </w:r>
      <w:hyperlink r:id="rId7" w:history="1">
        <w:r w:rsidRPr="001A0BEE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ministeroffice@minfin.gr</w:t>
        </w:r>
      </w:hyperlink>
    </w:p>
    <w:p w14:paraId="364881D5" w14:textId="77777777" w:rsidR="001A0BEE" w:rsidRPr="001A0BEE" w:rsidRDefault="001A0BEE" w:rsidP="00490A27">
      <w:pPr>
        <w:spacing w:after="0" w:line="276" w:lineRule="auto"/>
        <w:jc w:val="both"/>
        <w:rPr>
          <w:rFonts w:asciiTheme="minorHAnsi" w:hAnsiTheme="minorHAnsi"/>
          <w:sz w:val="28"/>
          <w:szCs w:val="28"/>
          <w:lang w:val="el-GR"/>
        </w:rPr>
      </w:pPr>
    </w:p>
    <w:p w14:paraId="2AA1BB65" w14:textId="0506DFCD" w:rsidR="00490A27" w:rsidRPr="00EC3929" w:rsidRDefault="00490A27" w:rsidP="00490A27">
      <w:pPr>
        <w:spacing w:after="0" w:line="276" w:lineRule="auto"/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 xml:space="preserve">2) την Υπουργό Εργασίας και Κοινωνικής Ασφάλισης </w:t>
      </w:r>
    </w:p>
    <w:p w14:paraId="199EDDE5" w14:textId="77777777" w:rsidR="00490A27" w:rsidRPr="00EC3929" w:rsidRDefault="00490A27" w:rsidP="00490A27">
      <w:pPr>
        <w:spacing w:after="0" w:line="276" w:lineRule="auto"/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 xml:space="preserve">Κυρία Νίκη Κεραμέως  </w:t>
      </w:r>
    </w:p>
    <w:p w14:paraId="7FB27F1D" w14:textId="03E4707A" w:rsidR="00202F44" w:rsidRPr="001A0BEE" w:rsidRDefault="001A0BEE" w:rsidP="00490A27">
      <w:pPr>
        <w:spacing w:after="0" w:line="276" w:lineRule="auto"/>
        <w:jc w:val="both"/>
        <w:rPr>
          <w:rFonts w:asciiTheme="minorHAnsi" w:hAnsiTheme="minorHAnsi" w:cstheme="minorHAnsi"/>
          <w:color w:val="1D2228"/>
          <w:sz w:val="28"/>
          <w:szCs w:val="28"/>
          <w:shd w:val="clear" w:color="auto" w:fill="FFFFFF"/>
        </w:rPr>
      </w:pPr>
      <w:r w:rsidRPr="001A0BEE">
        <w:rPr>
          <w:rFonts w:asciiTheme="minorHAnsi" w:hAnsiTheme="minorHAnsi" w:cstheme="minorHAnsi"/>
          <w:bCs/>
          <w:sz w:val="28"/>
          <w:szCs w:val="28"/>
        </w:rPr>
        <w:t xml:space="preserve">e-mail: </w:t>
      </w:r>
      <w:hyperlink r:id="rId8" w:history="1">
        <w:r w:rsidRPr="001A0BEE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FFFFF"/>
          </w:rPr>
          <w:t>y</w:t>
        </w:r>
        <w:r w:rsidRPr="001A0BEE">
          <w:rPr>
            <w:rStyle w:val="Hyperlink"/>
            <w:rFonts w:asciiTheme="minorHAnsi" w:eastAsia="Times New Roman" w:hAnsiTheme="minorHAnsi" w:cs="Arial"/>
            <w:bCs/>
            <w:color w:val="0000FF"/>
            <w:sz w:val="28"/>
            <w:szCs w:val="28"/>
          </w:rPr>
          <w:t>pourgos_erg@yeka.gr</w:t>
        </w:r>
      </w:hyperlink>
    </w:p>
    <w:p w14:paraId="4D06EC78" w14:textId="77777777" w:rsidR="001A0BEE" w:rsidRPr="001A0BEE" w:rsidRDefault="001A0BEE" w:rsidP="00490A27">
      <w:pPr>
        <w:spacing w:after="0" w:line="276" w:lineRule="auto"/>
        <w:jc w:val="both"/>
        <w:rPr>
          <w:rFonts w:asciiTheme="minorHAnsi" w:hAnsiTheme="minorHAnsi"/>
          <w:bCs/>
          <w:sz w:val="28"/>
          <w:szCs w:val="28"/>
        </w:rPr>
      </w:pPr>
    </w:p>
    <w:p w14:paraId="012821A5" w14:textId="7D24969A" w:rsidR="00490A27" w:rsidRPr="00EC3929" w:rsidRDefault="00490A27" w:rsidP="00490A27">
      <w:pPr>
        <w:spacing w:after="0" w:line="276" w:lineRule="auto"/>
        <w:jc w:val="both"/>
        <w:rPr>
          <w:rFonts w:asciiTheme="minorHAnsi" w:hAnsiTheme="minorHAnsi"/>
          <w:bCs/>
          <w:sz w:val="28"/>
          <w:szCs w:val="28"/>
          <w:lang w:val="el-GR"/>
        </w:rPr>
      </w:pPr>
      <w:r w:rsidRPr="00EC3929">
        <w:rPr>
          <w:rFonts w:asciiTheme="minorHAnsi" w:hAnsiTheme="minorHAnsi"/>
          <w:b/>
          <w:sz w:val="28"/>
          <w:szCs w:val="28"/>
          <w:lang w:val="el-GR"/>
        </w:rPr>
        <w:t xml:space="preserve">Κοιν: </w:t>
      </w:r>
      <w:r w:rsidRPr="00EC3929">
        <w:rPr>
          <w:rFonts w:asciiTheme="minorHAnsi" w:hAnsiTheme="minorHAnsi"/>
          <w:bCs/>
          <w:sz w:val="28"/>
          <w:szCs w:val="28"/>
          <w:lang w:val="el-GR"/>
        </w:rPr>
        <w:t>Συλλόγους Συνταξιούχων</w:t>
      </w:r>
    </w:p>
    <w:p w14:paraId="40930941" w14:textId="0157151E" w:rsidR="00490A27" w:rsidRPr="00EC3929" w:rsidRDefault="00490A27" w:rsidP="00490A27">
      <w:pPr>
        <w:spacing w:after="0" w:line="276" w:lineRule="auto"/>
        <w:jc w:val="both"/>
        <w:rPr>
          <w:rFonts w:asciiTheme="minorHAnsi" w:hAnsiTheme="minorHAnsi"/>
          <w:bCs/>
          <w:sz w:val="28"/>
          <w:szCs w:val="28"/>
          <w:lang w:val="el-GR"/>
        </w:rPr>
      </w:pPr>
      <w:r w:rsidRPr="00EC3929">
        <w:rPr>
          <w:rFonts w:asciiTheme="minorHAnsi" w:hAnsiTheme="minorHAnsi"/>
          <w:bCs/>
          <w:sz w:val="28"/>
          <w:szCs w:val="28"/>
          <w:lang w:val="el-GR"/>
        </w:rPr>
        <w:t>1) Εμπορικής Τράπεζας</w:t>
      </w:r>
    </w:p>
    <w:p w14:paraId="04D1D3E7" w14:textId="389EC78E" w:rsidR="00490A27" w:rsidRPr="00EC3929" w:rsidRDefault="00490A27" w:rsidP="00490A27">
      <w:pPr>
        <w:spacing w:after="0" w:line="276" w:lineRule="auto"/>
        <w:jc w:val="both"/>
        <w:rPr>
          <w:rFonts w:asciiTheme="minorHAnsi" w:hAnsiTheme="minorHAnsi"/>
          <w:bCs/>
          <w:sz w:val="28"/>
          <w:szCs w:val="28"/>
          <w:lang w:val="el-GR"/>
        </w:rPr>
      </w:pPr>
      <w:r w:rsidRPr="00EC3929">
        <w:rPr>
          <w:rFonts w:asciiTheme="minorHAnsi" w:hAnsiTheme="minorHAnsi"/>
          <w:bCs/>
          <w:sz w:val="28"/>
          <w:szCs w:val="28"/>
          <w:lang w:val="el-GR"/>
        </w:rPr>
        <w:t xml:space="preserve">2) </w:t>
      </w:r>
      <w:r w:rsidRPr="00EC3929">
        <w:rPr>
          <w:rFonts w:asciiTheme="minorHAnsi" w:hAnsiTheme="minorHAnsi"/>
          <w:bCs/>
          <w:sz w:val="28"/>
          <w:szCs w:val="28"/>
        </w:rPr>
        <w:t>Alpha</w:t>
      </w:r>
      <w:r w:rsidRPr="00EC3929">
        <w:rPr>
          <w:rFonts w:asciiTheme="minorHAnsi" w:hAnsiTheme="minorHAnsi"/>
          <w:bCs/>
          <w:sz w:val="28"/>
          <w:szCs w:val="28"/>
          <w:lang w:val="el-GR"/>
        </w:rPr>
        <w:t xml:space="preserve"> </w:t>
      </w:r>
      <w:r w:rsidRPr="00EC3929">
        <w:rPr>
          <w:rFonts w:asciiTheme="minorHAnsi" w:hAnsiTheme="minorHAnsi"/>
          <w:bCs/>
          <w:sz w:val="28"/>
          <w:szCs w:val="28"/>
        </w:rPr>
        <w:t>Bank</w:t>
      </w:r>
    </w:p>
    <w:p w14:paraId="3E5A6BC0" w14:textId="66C6775A" w:rsidR="00490A27" w:rsidRPr="00EC3929" w:rsidRDefault="00490A27" w:rsidP="00490A27">
      <w:pPr>
        <w:spacing w:after="0" w:line="276" w:lineRule="auto"/>
        <w:jc w:val="both"/>
        <w:rPr>
          <w:rFonts w:asciiTheme="minorHAnsi" w:hAnsiTheme="minorHAnsi"/>
          <w:bCs/>
          <w:sz w:val="28"/>
          <w:szCs w:val="28"/>
          <w:lang w:val="el-GR"/>
        </w:rPr>
      </w:pPr>
      <w:r w:rsidRPr="00EC3929">
        <w:rPr>
          <w:rFonts w:asciiTheme="minorHAnsi" w:hAnsiTheme="minorHAnsi"/>
          <w:bCs/>
          <w:sz w:val="28"/>
          <w:szCs w:val="28"/>
          <w:lang w:val="el-GR"/>
        </w:rPr>
        <w:t>3) Τράπεζας Αττικής</w:t>
      </w:r>
    </w:p>
    <w:p w14:paraId="19120A85" w14:textId="77777777" w:rsidR="00E311DF" w:rsidRPr="00EC3929" w:rsidRDefault="00E311DF" w:rsidP="00490A27">
      <w:pPr>
        <w:spacing w:after="200" w:line="276" w:lineRule="auto"/>
        <w:jc w:val="both"/>
        <w:rPr>
          <w:rFonts w:asciiTheme="minorHAnsi" w:hAnsiTheme="minorHAnsi"/>
          <w:b/>
          <w:sz w:val="28"/>
          <w:szCs w:val="28"/>
          <w:lang w:val="el-GR"/>
        </w:rPr>
      </w:pPr>
    </w:p>
    <w:p w14:paraId="43E79A8E" w14:textId="7D26A563" w:rsidR="00490A27" w:rsidRPr="00202F44" w:rsidRDefault="00490A27" w:rsidP="00490A27">
      <w:pPr>
        <w:spacing w:after="200" w:line="276" w:lineRule="auto"/>
        <w:jc w:val="both"/>
        <w:rPr>
          <w:rFonts w:asciiTheme="minorHAnsi" w:hAnsiTheme="minorHAnsi"/>
          <w:i/>
          <w:sz w:val="28"/>
          <w:szCs w:val="28"/>
          <w:lang w:val="el-GR"/>
        </w:rPr>
      </w:pPr>
      <w:r w:rsidRPr="00EC3929">
        <w:rPr>
          <w:rFonts w:asciiTheme="minorHAnsi" w:hAnsiTheme="minorHAnsi"/>
          <w:b/>
          <w:sz w:val="28"/>
          <w:szCs w:val="28"/>
          <w:lang w:val="el-GR"/>
        </w:rPr>
        <w:t>Θέμα: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 Ένταξη 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 xml:space="preserve">των 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συνταξιούχων προσυνταξιοδοτικού καθεστώτος στο 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 xml:space="preserve"> πεδίο εφαρμογής του άρθρου 72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 με τίτλο «Ετήσια οικονομική ενίσχυση ευάλωτων κοινωνικών ομάδων»  του νομοσχεδίου του Υπουργείου Εθνικής Οικονομίας και Οικονομικών</w:t>
      </w:r>
      <w:r w:rsidR="00C91F24" w:rsidRPr="00EC3929">
        <w:rPr>
          <w:rFonts w:asciiTheme="minorHAnsi" w:hAnsiTheme="minorHAnsi"/>
          <w:sz w:val="28"/>
          <w:szCs w:val="28"/>
          <w:lang w:val="el-GR"/>
        </w:rPr>
        <w:t xml:space="preserve"> </w:t>
      </w:r>
      <w:r w:rsidR="00E311DF" w:rsidRPr="00EC3929">
        <w:rPr>
          <w:rFonts w:asciiTheme="minorHAnsi" w:hAnsiTheme="minorHAnsi"/>
          <w:i/>
          <w:sz w:val="28"/>
          <w:szCs w:val="28"/>
          <w:lang w:val="el-GR"/>
        </w:rPr>
        <w:t xml:space="preserve">«Διασφάλιση δημοσιονομικής ισορροπίας: Μεταρρύθμιση πλαισίου δημοσιονομικής διαχείρισης - Τροποποίηση ν. 4270/2014 για την ενσωμάτωση της Οδηγίας (ΕΕ) 2024/1265 του Συμβουλίου της 29ης Απριλίου 2024 για την τροποποίηση της Οδηγίας 2011/85/ΕΕ σχετικά με τις απαιτήσεις για τα </w:t>
      </w:r>
      <w:r w:rsidR="00E311DF" w:rsidRPr="00202F44">
        <w:rPr>
          <w:rFonts w:asciiTheme="minorHAnsi" w:hAnsiTheme="minorHAnsi"/>
          <w:i/>
          <w:sz w:val="28"/>
          <w:szCs w:val="28"/>
          <w:lang w:val="el-GR"/>
        </w:rPr>
        <w:t>δημοσιονομικά πλαίσια των κρατών μελών και λοιπές διατάξεις»</w:t>
      </w:r>
    </w:p>
    <w:p w14:paraId="6FBC4911" w14:textId="77777777" w:rsidR="00C91F24" w:rsidRPr="00EC3929" w:rsidRDefault="00C91F24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</w:p>
    <w:p w14:paraId="254C149A" w14:textId="77777777" w:rsidR="00C91F24" w:rsidRPr="00EC3929" w:rsidRDefault="00C91F24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</w:p>
    <w:p w14:paraId="3785F32B" w14:textId="77777777" w:rsidR="00490A27" w:rsidRPr="00EC3929" w:rsidRDefault="00490A27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>Αξιότιμη κυρία Υπουργέ Εργασίας &amp; Κοινωνικών Ασφαλίσεων,</w:t>
      </w:r>
    </w:p>
    <w:p w14:paraId="28CE87E6" w14:textId="1C220092" w:rsidR="00490A27" w:rsidRPr="00EC3929" w:rsidRDefault="00490A27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>Αξιότιμε κύριε Υπουργέ Οικονομικών &amp; Εθνικής Οικονομίας</w:t>
      </w:r>
      <w:r w:rsidR="00E6719B" w:rsidRPr="00EC3929">
        <w:rPr>
          <w:rFonts w:asciiTheme="minorHAnsi" w:hAnsiTheme="minorHAnsi"/>
          <w:sz w:val="28"/>
          <w:szCs w:val="28"/>
          <w:lang w:val="el-GR"/>
        </w:rPr>
        <w:t>,</w:t>
      </w:r>
    </w:p>
    <w:p w14:paraId="642A56D2" w14:textId="72DF23BB" w:rsidR="00E311DF" w:rsidRPr="00EC3929" w:rsidRDefault="00490A27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 xml:space="preserve">Στο 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ως άνω </w:t>
      </w:r>
      <w:r w:rsidRPr="00EC3929">
        <w:rPr>
          <w:rFonts w:asciiTheme="minorHAnsi" w:hAnsiTheme="minorHAnsi"/>
          <w:sz w:val="28"/>
          <w:szCs w:val="28"/>
          <w:lang w:val="el-GR"/>
        </w:rPr>
        <w:t>νομοσχέδιο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 του Υπουργείου Εθνικής Οικονομίας και Οικονομικών </w:t>
      </w:r>
      <w:r w:rsidRPr="00EC3929">
        <w:rPr>
          <w:rFonts w:asciiTheme="minorHAnsi" w:hAnsiTheme="minorHAnsi"/>
          <w:b/>
          <w:bCs/>
          <w:sz w:val="28"/>
          <w:szCs w:val="28"/>
          <w:lang w:val="el-GR"/>
        </w:rPr>
        <w:t>που κατατέθηκε στις 27/6/2025 και συζητείται στην αρμόδια Επιτροπή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 </w:t>
      </w:r>
      <w:r w:rsidR="00C91F24" w:rsidRPr="00EC3929">
        <w:rPr>
          <w:rFonts w:asciiTheme="minorHAnsi" w:hAnsiTheme="minorHAnsi"/>
          <w:sz w:val="28"/>
          <w:szCs w:val="28"/>
          <w:lang w:val="el-GR"/>
        </w:rPr>
        <w:t xml:space="preserve">της Βουλής 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περιλαμβάνεται 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 xml:space="preserve">και 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άρθρο 72 με τίτλο «Ετήσια οικονομική ενίσχυση ευάλωτων κοινωνικών ομάδων».  </w:t>
      </w:r>
    </w:p>
    <w:p w14:paraId="396856F1" w14:textId="682F6438" w:rsidR="00490A27" w:rsidRPr="00EC3929" w:rsidRDefault="00490A27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>Στο άρθρο αυτό όπως διαπιστώσαμε από την ανάγνωσή του περιλαμβάνονται όλες οι κατηγορίες από τους χώρους των συνταξιούχων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 xml:space="preserve"> αλλά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 και 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>δικαιούχων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 επιδόματος κοινωνικής αλληλεγγύης και 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άλλων </w:t>
      </w:r>
      <w:r w:rsidRPr="00EC3929">
        <w:rPr>
          <w:rFonts w:asciiTheme="minorHAnsi" w:hAnsiTheme="minorHAnsi"/>
          <w:sz w:val="28"/>
          <w:szCs w:val="28"/>
          <w:lang w:val="el-GR"/>
        </w:rPr>
        <w:t>προνοιακών παροχών πλην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 της ρητής αναφοράς στους συνταξιούχους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 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>προ</w:t>
      </w:r>
      <w:r w:rsidR="00593A72" w:rsidRPr="00EC3929">
        <w:rPr>
          <w:rFonts w:asciiTheme="minorHAnsi" w:hAnsiTheme="minorHAnsi"/>
          <w:sz w:val="28"/>
          <w:szCs w:val="28"/>
          <w:lang w:val="el-GR"/>
        </w:rPr>
        <w:t>σ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υνταξιοδοτικού καθεστώτος των τ. Ταμείων της Εμπορικής, της </w:t>
      </w:r>
      <w:r w:rsidR="00E311DF" w:rsidRPr="00EC3929">
        <w:rPr>
          <w:rFonts w:asciiTheme="minorHAnsi" w:hAnsiTheme="minorHAnsi"/>
          <w:sz w:val="28"/>
          <w:szCs w:val="28"/>
        </w:rPr>
        <w:t>ALPHA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 </w:t>
      </w:r>
      <w:r w:rsidR="00E311DF" w:rsidRPr="00EC3929">
        <w:rPr>
          <w:rFonts w:asciiTheme="minorHAnsi" w:hAnsiTheme="minorHAnsi"/>
          <w:sz w:val="28"/>
          <w:szCs w:val="28"/>
        </w:rPr>
        <w:t>BANK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 και της Τράπεζας Αττικής (ΤΕΑΠΕΤΕ, ΤΑΠΤΠ και ΛΑΚ).</w:t>
      </w:r>
    </w:p>
    <w:p w14:paraId="25EFE70A" w14:textId="06EC7717" w:rsidR="00C05AD6" w:rsidRPr="00EC3929" w:rsidRDefault="00490A27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 xml:space="preserve">Η κατηγορία αυτή συνταξιούχων 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 xml:space="preserve"> λαμβάνει μόνο σύνταξη προσυνταξιοδοτικού καθεστώτος η οποία με τις μνημονιακές περικοπές και τον αυθαίρετο επανυπολογισμό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 της με το άρθρο 73</w:t>
      </w:r>
      <w:r w:rsidR="00E311DF" w:rsidRPr="00EC3929">
        <w:rPr>
          <w:rFonts w:asciiTheme="minorHAnsi" w:hAnsiTheme="minorHAnsi"/>
          <w:sz w:val="28"/>
          <w:szCs w:val="28"/>
          <w:vertAlign w:val="superscript"/>
          <w:lang w:val="el-GR"/>
        </w:rPr>
        <w:t>Α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 του ν.4387/2016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 xml:space="preserve"> έχει μειωθεί </w:t>
      </w:r>
      <w:r w:rsidR="00EC3929">
        <w:rPr>
          <w:rFonts w:asciiTheme="minorHAnsi" w:hAnsiTheme="minorHAnsi"/>
          <w:sz w:val="28"/>
          <w:szCs w:val="28"/>
          <w:lang w:val="el-GR"/>
        </w:rPr>
        <w:t xml:space="preserve">ακόμα και 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 xml:space="preserve">κατά 70% 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συγκριτικά με τις προβλέψεις των καταστατικών των συγκεκριμένων ταμείων. </w:t>
      </w:r>
    </w:p>
    <w:p w14:paraId="72DC1B50" w14:textId="3B879971" w:rsidR="00490A27" w:rsidRPr="00EC3929" w:rsidRDefault="00490A27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 xml:space="preserve">Πρόκειται για μία πληθυσμιακή ομάδα που βαίνει συνεχώς μειούμενη 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>ενώ σ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ε </w:t>
      </w:r>
      <w:r w:rsidR="00EC3929">
        <w:rPr>
          <w:rFonts w:asciiTheme="minorHAnsi" w:hAnsiTheme="minorHAnsi"/>
          <w:sz w:val="28"/>
          <w:szCs w:val="28"/>
          <w:lang w:val="el-GR"/>
        </w:rPr>
        <w:t xml:space="preserve">αρκετές </w:t>
      </w:r>
      <w:r w:rsidRPr="00EC3929">
        <w:rPr>
          <w:rFonts w:asciiTheme="minorHAnsi" w:hAnsiTheme="minorHAnsi"/>
          <w:sz w:val="28"/>
          <w:szCs w:val="28"/>
          <w:lang w:val="el-GR"/>
        </w:rPr>
        <w:t>περιπτώσεις οι συντάξεις τους εί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ναι κάτω από τα 700 ευρώ μηνιαίως και 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 xml:space="preserve"> </w:t>
      </w:r>
      <w:r w:rsidRPr="00EC3929">
        <w:rPr>
          <w:rFonts w:asciiTheme="minorHAnsi" w:hAnsiTheme="minorHAnsi"/>
          <w:sz w:val="28"/>
          <w:szCs w:val="28"/>
          <w:lang w:val="el-GR"/>
        </w:rPr>
        <w:t>συγκεντρώνει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 σε πολλές περιπτώσεις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 </w:t>
      </w:r>
      <w:r w:rsidR="00E311DF" w:rsidRPr="00EC3929">
        <w:rPr>
          <w:rFonts w:asciiTheme="minorHAnsi" w:hAnsiTheme="minorHAnsi"/>
          <w:b/>
          <w:bCs/>
          <w:sz w:val="28"/>
          <w:szCs w:val="28"/>
          <w:lang w:val="el-GR"/>
        </w:rPr>
        <w:t>τα κριτήρια που προβλέπει η ως άνω διάταξη του νομοσχεδίου</w:t>
      </w:r>
      <w:r w:rsidRPr="00EC3929">
        <w:rPr>
          <w:rFonts w:asciiTheme="minorHAnsi" w:hAnsiTheme="minorHAnsi"/>
          <w:b/>
          <w:bCs/>
          <w:sz w:val="28"/>
          <w:szCs w:val="28"/>
          <w:lang w:val="el-GR"/>
        </w:rPr>
        <w:t xml:space="preserve"> </w:t>
      </w:r>
    </w:p>
    <w:p w14:paraId="0110BC02" w14:textId="63DEE060" w:rsidR="00490A27" w:rsidRPr="00EC3929" w:rsidRDefault="00490A27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 xml:space="preserve">Με τα παραπάνω δεδομένα 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τυχόν </w:t>
      </w:r>
      <w:r w:rsidRPr="00202F44">
        <w:rPr>
          <w:rFonts w:asciiTheme="minorHAnsi" w:hAnsiTheme="minorHAnsi"/>
          <w:sz w:val="28"/>
          <w:szCs w:val="28"/>
          <w:lang w:val="el-GR"/>
        </w:rPr>
        <w:t>εξαίρ</w:t>
      </w:r>
      <w:r w:rsidR="00E311DF" w:rsidRPr="00202F44">
        <w:rPr>
          <w:rFonts w:asciiTheme="minorHAnsi" w:hAnsiTheme="minorHAnsi"/>
          <w:sz w:val="28"/>
          <w:szCs w:val="28"/>
          <w:lang w:val="el-GR"/>
        </w:rPr>
        <w:t>εσή τους από το νόμο θα</w:t>
      </w:r>
      <w:r w:rsidR="00E6719B" w:rsidRPr="00202F44">
        <w:rPr>
          <w:rFonts w:asciiTheme="minorHAnsi" w:hAnsiTheme="minorHAnsi"/>
          <w:sz w:val="28"/>
          <w:szCs w:val="28"/>
          <w:lang w:val="el-GR"/>
        </w:rPr>
        <w:t xml:space="preserve"> ήταν αδικαιολόγητη καθώς </w:t>
      </w:r>
      <w:r w:rsidR="00ED228A" w:rsidRPr="00202F44">
        <w:rPr>
          <w:rFonts w:asciiTheme="minorHAnsi" w:hAnsiTheme="minorHAnsi"/>
          <w:sz w:val="28"/>
          <w:szCs w:val="28"/>
          <w:lang w:val="el-GR"/>
        </w:rPr>
        <w:t xml:space="preserve">οι συνταξιούχοι </w:t>
      </w:r>
      <w:r w:rsidR="00E6719B" w:rsidRPr="00202F44">
        <w:rPr>
          <w:rFonts w:asciiTheme="minorHAnsi" w:hAnsiTheme="minorHAnsi"/>
          <w:sz w:val="28"/>
          <w:szCs w:val="28"/>
          <w:lang w:val="el-GR"/>
        </w:rPr>
        <w:t xml:space="preserve">θα στερούνταν </w:t>
      </w:r>
      <w:r w:rsidR="00C05AD6" w:rsidRPr="00EC3929">
        <w:rPr>
          <w:rFonts w:asciiTheme="minorHAnsi" w:hAnsiTheme="minorHAnsi"/>
          <w:sz w:val="28"/>
          <w:szCs w:val="28"/>
          <w:lang w:val="el-GR"/>
        </w:rPr>
        <w:t xml:space="preserve">τη </w:t>
      </w:r>
      <w:r w:rsidRPr="00EC3929">
        <w:rPr>
          <w:rFonts w:asciiTheme="minorHAnsi" w:hAnsiTheme="minorHAnsi"/>
          <w:sz w:val="28"/>
          <w:szCs w:val="28"/>
          <w:lang w:val="el-GR"/>
        </w:rPr>
        <w:t>μικρή</w:t>
      </w:r>
      <w:r w:rsidR="00ED228A">
        <w:rPr>
          <w:rFonts w:asciiTheme="minorHAnsi" w:hAnsiTheme="minorHAnsi"/>
          <w:sz w:val="28"/>
          <w:szCs w:val="28"/>
          <w:lang w:val="el-GR"/>
        </w:rPr>
        <w:t xml:space="preserve"> ως άνω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 οικονομική ανακούφιση </w:t>
      </w:r>
      <w:r w:rsidR="00E6719B" w:rsidRPr="00EC3929">
        <w:rPr>
          <w:rFonts w:asciiTheme="minorHAnsi" w:hAnsiTheme="minorHAnsi"/>
          <w:sz w:val="28"/>
          <w:szCs w:val="28"/>
          <w:lang w:val="el-GR"/>
        </w:rPr>
        <w:t xml:space="preserve">τους </w:t>
      </w:r>
      <w:r w:rsidRPr="00EC3929">
        <w:rPr>
          <w:rFonts w:asciiTheme="minorHAnsi" w:hAnsiTheme="minorHAnsi"/>
          <w:sz w:val="28"/>
          <w:szCs w:val="28"/>
          <w:lang w:val="el-GR"/>
        </w:rPr>
        <w:t>ως ευάλωτη κοινωνική ομάδα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 xml:space="preserve"> σε αντίθεση με το πνεύμα και την αιτιολογική έκθεση του υπό ψήφιση νόμου (άμβλυνση συνεπειών της αύξησης του κόστους ζωής)</w:t>
      </w:r>
      <w:r w:rsidR="00657155" w:rsidRPr="00EC3929">
        <w:rPr>
          <w:rFonts w:asciiTheme="minorHAnsi" w:hAnsiTheme="minorHAnsi"/>
          <w:sz w:val="28"/>
          <w:szCs w:val="28"/>
          <w:lang w:val="el-GR"/>
        </w:rPr>
        <w:t xml:space="preserve">. </w:t>
      </w:r>
    </w:p>
    <w:p w14:paraId="17FF3C40" w14:textId="738F053E" w:rsidR="00490A27" w:rsidRPr="00EC3929" w:rsidRDefault="00E6719B" w:rsidP="00490A27">
      <w:pPr>
        <w:jc w:val="both"/>
        <w:rPr>
          <w:rFonts w:asciiTheme="minorHAnsi" w:hAnsiTheme="minorHAnsi"/>
          <w:b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 xml:space="preserve">Επειδή </w:t>
      </w:r>
      <w:r w:rsidR="00490A27" w:rsidRPr="00EC3929">
        <w:rPr>
          <w:rFonts w:asciiTheme="minorHAnsi" w:hAnsiTheme="minorHAnsi"/>
          <w:sz w:val="28"/>
          <w:szCs w:val="28"/>
          <w:lang w:val="el-GR"/>
        </w:rPr>
        <w:t>α) πρόκειται για μικρή πληθυσμιακή ομάδα συνεχώς μειούμενη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 </w:t>
      </w:r>
      <w:r w:rsidR="00490A27" w:rsidRPr="00EC3929">
        <w:rPr>
          <w:rFonts w:asciiTheme="minorHAnsi" w:hAnsiTheme="minorHAnsi"/>
          <w:sz w:val="28"/>
          <w:szCs w:val="28"/>
          <w:lang w:val="el-GR"/>
        </w:rPr>
        <w:t>το</w:t>
      </w:r>
      <w:r w:rsidRPr="00EC3929">
        <w:rPr>
          <w:rFonts w:asciiTheme="minorHAnsi" w:hAnsiTheme="minorHAnsi"/>
          <w:sz w:val="28"/>
          <w:szCs w:val="28"/>
          <w:lang w:val="el-GR"/>
        </w:rPr>
        <w:t xml:space="preserve"> δε</w:t>
      </w:r>
      <w:r w:rsidR="00490A27" w:rsidRPr="00EC3929">
        <w:rPr>
          <w:rFonts w:asciiTheme="minorHAnsi" w:hAnsiTheme="minorHAnsi"/>
          <w:sz w:val="28"/>
          <w:szCs w:val="28"/>
          <w:lang w:val="el-GR"/>
        </w:rPr>
        <w:t xml:space="preserve"> συνολικό δημοσιονομικό κόστος θα είναι αμελητέο</w:t>
      </w:r>
      <w:r w:rsidR="00657155" w:rsidRPr="00EC3929">
        <w:rPr>
          <w:rFonts w:asciiTheme="minorHAnsi" w:hAnsiTheme="minorHAnsi"/>
          <w:sz w:val="28"/>
          <w:szCs w:val="28"/>
          <w:lang w:val="el-GR"/>
        </w:rPr>
        <w:t xml:space="preserve"> </w:t>
      </w:r>
      <w:r w:rsidR="00E311DF" w:rsidRPr="00EC3929">
        <w:rPr>
          <w:rFonts w:asciiTheme="minorHAnsi" w:hAnsiTheme="minorHAnsi"/>
          <w:sz w:val="28"/>
          <w:szCs w:val="28"/>
          <w:lang w:val="el-GR"/>
        </w:rPr>
        <w:t>β) συντρέχουν οι λόγοι ένταξης στο ρυθμιστικό πεδίο της υπό ψήφιση ρύθμισης</w:t>
      </w:r>
      <w:r w:rsidR="008A0596">
        <w:rPr>
          <w:rFonts w:asciiTheme="minorHAnsi" w:hAnsiTheme="minorHAnsi"/>
          <w:sz w:val="28"/>
          <w:szCs w:val="28"/>
          <w:lang w:val="el-GR"/>
        </w:rPr>
        <w:t xml:space="preserve"> </w:t>
      </w:r>
      <w:r w:rsidRPr="00EC3929">
        <w:rPr>
          <w:rFonts w:asciiTheme="minorHAnsi" w:hAnsiTheme="minorHAnsi"/>
          <w:sz w:val="28"/>
          <w:szCs w:val="28"/>
          <w:lang w:val="el-GR"/>
        </w:rPr>
        <w:t>σ</w:t>
      </w:r>
      <w:r w:rsidR="00490A27" w:rsidRPr="00EC3929">
        <w:rPr>
          <w:rFonts w:asciiTheme="minorHAnsi" w:hAnsiTheme="minorHAnsi"/>
          <w:sz w:val="28"/>
          <w:szCs w:val="28"/>
          <w:lang w:val="el-GR"/>
        </w:rPr>
        <w:t xml:space="preserve">ας </w:t>
      </w:r>
      <w:r w:rsidR="00490A27" w:rsidRPr="00EC3929">
        <w:rPr>
          <w:rFonts w:asciiTheme="minorHAnsi" w:hAnsiTheme="minorHAnsi"/>
          <w:b/>
          <w:sz w:val="28"/>
          <w:szCs w:val="28"/>
          <w:lang w:val="el-GR"/>
        </w:rPr>
        <w:t xml:space="preserve">υποβάλουμε την </w:t>
      </w:r>
      <w:r w:rsidR="00490A27" w:rsidRPr="00EC3929">
        <w:rPr>
          <w:rFonts w:asciiTheme="minorHAnsi" w:hAnsiTheme="minorHAnsi"/>
          <w:b/>
          <w:sz w:val="28"/>
          <w:szCs w:val="28"/>
          <w:lang w:val="el-GR"/>
        </w:rPr>
        <w:lastRenderedPageBreak/>
        <w:t>παρούσα επιστολή και ζητάμε τη</w:t>
      </w:r>
      <w:r w:rsidR="00E311DF" w:rsidRPr="00EC3929">
        <w:rPr>
          <w:rFonts w:asciiTheme="minorHAnsi" w:hAnsiTheme="minorHAnsi"/>
          <w:b/>
          <w:sz w:val="28"/>
          <w:szCs w:val="28"/>
          <w:lang w:val="el-GR"/>
        </w:rPr>
        <w:t>ν ρητή ένταξη των συνταξιούχων προσυνταξιοδοτικού καθεστώτος</w:t>
      </w:r>
      <w:r w:rsidR="00490A27" w:rsidRPr="00EC3929">
        <w:rPr>
          <w:rFonts w:asciiTheme="minorHAnsi" w:hAnsiTheme="minorHAnsi"/>
          <w:b/>
          <w:sz w:val="28"/>
          <w:szCs w:val="28"/>
          <w:lang w:val="el-GR"/>
        </w:rPr>
        <w:t xml:space="preserve"> </w:t>
      </w:r>
      <w:bookmarkStart w:id="0" w:name="_Hlk202833671"/>
      <w:r w:rsidR="00490A27" w:rsidRPr="00EC3929">
        <w:rPr>
          <w:rFonts w:asciiTheme="minorHAnsi" w:hAnsiTheme="minorHAnsi"/>
          <w:b/>
          <w:sz w:val="28"/>
          <w:szCs w:val="28"/>
          <w:lang w:val="el-GR"/>
        </w:rPr>
        <w:t xml:space="preserve">στο </w:t>
      </w:r>
      <w:r w:rsidR="00657155" w:rsidRPr="00EC3929">
        <w:rPr>
          <w:rFonts w:asciiTheme="minorHAnsi" w:hAnsiTheme="minorHAnsi"/>
          <w:b/>
          <w:sz w:val="28"/>
          <w:szCs w:val="28"/>
          <w:lang w:val="el-GR"/>
        </w:rPr>
        <w:t>πεδίο εφαρμογής τ</w:t>
      </w:r>
      <w:r w:rsidR="00E311DF" w:rsidRPr="00EC3929">
        <w:rPr>
          <w:rFonts w:asciiTheme="minorHAnsi" w:hAnsiTheme="minorHAnsi"/>
          <w:b/>
          <w:sz w:val="28"/>
          <w:szCs w:val="28"/>
          <w:lang w:val="el-GR"/>
        </w:rPr>
        <w:t xml:space="preserve">ου άρθρου 72 </w:t>
      </w:r>
      <w:r w:rsidR="00490A27" w:rsidRPr="00EC3929">
        <w:rPr>
          <w:rFonts w:asciiTheme="minorHAnsi" w:hAnsiTheme="minorHAnsi"/>
          <w:b/>
          <w:sz w:val="28"/>
          <w:szCs w:val="28"/>
          <w:lang w:val="el-GR"/>
        </w:rPr>
        <w:t xml:space="preserve"> </w:t>
      </w:r>
      <w:r w:rsidR="00E311DF" w:rsidRPr="00EC3929">
        <w:rPr>
          <w:rFonts w:asciiTheme="minorHAnsi" w:hAnsiTheme="minorHAnsi"/>
          <w:b/>
          <w:sz w:val="28"/>
          <w:szCs w:val="28"/>
          <w:lang w:val="el-GR"/>
        </w:rPr>
        <w:t xml:space="preserve">με τίτλο </w:t>
      </w:r>
      <w:r w:rsidR="00490A27" w:rsidRPr="00EC3929">
        <w:rPr>
          <w:rFonts w:asciiTheme="minorHAnsi" w:hAnsiTheme="minorHAnsi"/>
          <w:b/>
          <w:sz w:val="28"/>
          <w:szCs w:val="28"/>
          <w:lang w:val="el-GR"/>
        </w:rPr>
        <w:t xml:space="preserve">«Ετήσιας οικονομικής ενίσχυσης ευάλωτων κοινωνικών ομάδων» </w:t>
      </w:r>
      <w:bookmarkEnd w:id="0"/>
      <w:r w:rsidR="00490A27" w:rsidRPr="00EC3929">
        <w:rPr>
          <w:rFonts w:asciiTheme="minorHAnsi" w:hAnsiTheme="minorHAnsi"/>
          <w:b/>
          <w:sz w:val="28"/>
          <w:szCs w:val="28"/>
          <w:lang w:val="el-GR"/>
        </w:rPr>
        <w:t>στη διαδικασία επεξεργασίας και ψή</w:t>
      </w:r>
      <w:r w:rsidR="00ED228A">
        <w:rPr>
          <w:rFonts w:asciiTheme="minorHAnsi" w:hAnsiTheme="minorHAnsi"/>
          <w:b/>
          <w:sz w:val="28"/>
          <w:szCs w:val="28"/>
          <w:lang w:val="el-GR"/>
        </w:rPr>
        <w:t>φισης του σχετικού νομοσχεδίου</w:t>
      </w:r>
      <w:r w:rsidR="00490A27" w:rsidRPr="00EC3929">
        <w:rPr>
          <w:rFonts w:asciiTheme="minorHAnsi" w:hAnsiTheme="minorHAnsi"/>
          <w:b/>
          <w:sz w:val="28"/>
          <w:szCs w:val="28"/>
          <w:lang w:val="el-GR"/>
        </w:rPr>
        <w:t xml:space="preserve"> από τη Βουλή.</w:t>
      </w:r>
    </w:p>
    <w:p w14:paraId="35B72BA2" w14:textId="77777777" w:rsidR="00490A27" w:rsidRPr="00EC3929" w:rsidRDefault="00490A27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>Είμαστε στη διάθεσή σας για κάθε συνεργασία.</w:t>
      </w:r>
    </w:p>
    <w:p w14:paraId="4F11AB29" w14:textId="77777777" w:rsidR="00490A27" w:rsidRPr="00EC3929" w:rsidRDefault="00490A27" w:rsidP="00490A27">
      <w:pPr>
        <w:jc w:val="both"/>
        <w:rPr>
          <w:rFonts w:asciiTheme="minorHAnsi" w:hAnsiTheme="minorHAnsi"/>
          <w:sz w:val="28"/>
          <w:szCs w:val="28"/>
          <w:lang w:val="el-GR"/>
        </w:rPr>
      </w:pPr>
      <w:r w:rsidRPr="00EC3929">
        <w:rPr>
          <w:rFonts w:asciiTheme="minorHAnsi" w:hAnsiTheme="minorHAnsi"/>
          <w:sz w:val="28"/>
          <w:szCs w:val="28"/>
          <w:lang w:val="el-GR"/>
        </w:rPr>
        <w:t xml:space="preserve">Με εκτίμηση   </w:t>
      </w:r>
    </w:p>
    <w:p w14:paraId="563B16C3" w14:textId="77777777" w:rsidR="00490A27" w:rsidRPr="00EC3929" w:rsidRDefault="00490A27" w:rsidP="00490A27">
      <w:pPr>
        <w:pStyle w:val="yiv6025655417listparagraph1"/>
        <w:shd w:val="clear" w:color="auto" w:fill="FFFFFF"/>
        <w:jc w:val="center"/>
        <w:rPr>
          <w:rFonts w:asciiTheme="minorHAnsi" w:hAnsiTheme="minorHAnsi" w:cs="Calibri"/>
          <w:sz w:val="28"/>
          <w:szCs w:val="28"/>
          <w:lang w:val="el-GR"/>
        </w:rPr>
      </w:pPr>
      <w:bookmarkStart w:id="1" w:name="_Hlk159407927"/>
      <w:r w:rsidRPr="00EC3929">
        <w:rPr>
          <w:rFonts w:asciiTheme="minorHAnsi" w:hAnsiTheme="minorHAnsi" w:cs="Calibri"/>
          <w:sz w:val="28"/>
          <w:szCs w:val="28"/>
          <w:lang w:val="el-GR"/>
        </w:rPr>
        <w:t>Για το Διοικητικό Συμβούλιο της Ο.Σ.Τ.Ο.Ε.</w:t>
      </w:r>
      <w:bookmarkEnd w:id="1"/>
    </w:p>
    <w:p w14:paraId="33E51C38" w14:textId="77777777" w:rsidR="00490A27" w:rsidRPr="00EC3929" w:rsidRDefault="00490A27" w:rsidP="00490A27">
      <w:pPr>
        <w:pStyle w:val="yiv6025655417listparagraph1"/>
        <w:shd w:val="clear" w:color="auto" w:fill="FFFFFF"/>
        <w:jc w:val="center"/>
        <w:rPr>
          <w:rFonts w:asciiTheme="minorHAnsi" w:hAnsiTheme="minorHAnsi" w:cs="Calibri"/>
          <w:sz w:val="28"/>
          <w:szCs w:val="28"/>
          <w:lang w:val="el-GR"/>
        </w:rPr>
      </w:pPr>
      <w:r w:rsidRPr="00EC3929">
        <w:rPr>
          <w:rFonts w:asciiTheme="minorHAnsi" w:hAnsiTheme="minorHAnsi" w:cs="Calibri"/>
          <w:sz w:val="28"/>
          <w:szCs w:val="28"/>
        </w:rPr>
        <w:t>    </w:t>
      </w:r>
      <w:r w:rsidRPr="00EC3929">
        <w:rPr>
          <w:rFonts w:asciiTheme="minorHAnsi" w:hAnsiTheme="minorHAnsi" w:cs="Calibri"/>
          <w:sz w:val="28"/>
          <w:szCs w:val="28"/>
          <w:lang w:val="el-GR"/>
        </w:rPr>
        <w:t>Ο Πρόεδρος</w:t>
      </w:r>
      <w:r w:rsidRPr="00EC3929">
        <w:rPr>
          <w:rFonts w:asciiTheme="minorHAnsi" w:hAnsiTheme="minorHAnsi" w:cs="Calibri"/>
          <w:sz w:val="28"/>
          <w:szCs w:val="28"/>
        </w:rPr>
        <w:t>                                          </w:t>
      </w:r>
      <w:r w:rsidRPr="00EC3929">
        <w:rPr>
          <w:rFonts w:asciiTheme="minorHAnsi" w:hAnsiTheme="minorHAnsi" w:cs="Calibri"/>
          <w:sz w:val="28"/>
          <w:szCs w:val="28"/>
          <w:lang w:val="el-GR"/>
        </w:rPr>
        <w:t>Ο Γεν. Γραμματέας</w:t>
      </w:r>
    </w:p>
    <w:p w14:paraId="777860F7" w14:textId="77777777" w:rsidR="00490A27" w:rsidRPr="00C91F24" w:rsidRDefault="00490A27" w:rsidP="00490A27">
      <w:pPr>
        <w:pStyle w:val="yiv6025655417listparagraph1"/>
        <w:shd w:val="clear" w:color="auto" w:fill="FFFFFF"/>
        <w:jc w:val="center"/>
        <w:rPr>
          <w:rFonts w:asciiTheme="minorHAnsi" w:hAnsiTheme="minorHAnsi" w:cs="Calibri"/>
          <w:lang w:val="el-GR"/>
        </w:rPr>
      </w:pPr>
      <w:r w:rsidRPr="00C91F24">
        <w:rPr>
          <w:rFonts w:asciiTheme="minorHAnsi" w:hAnsiTheme="minorHAnsi" w:cs="Calibri"/>
        </w:rPr>
        <w:t> </w:t>
      </w:r>
    </w:p>
    <w:p w14:paraId="736FE734" w14:textId="45998496" w:rsidR="00490A27" w:rsidRPr="008A0596" w:rsidRDefault="00490A27" w:rsidP="008A0596">
      <w:pPr>
        <w:pStyle w:val="yiv6025655417listparagraph1"/>
        <w:shd w:val="clear" w:color="auto" w:fill="FFFFFF"/>
        <w:jc w:val="center"/>
        <w:rPr>
          <w:rFonts w:asciiTheme="minorHAnsi" w:hAnsiTheme="minorHAnsi" w:cs="Calibri"/>
          <w:sz w:val="28"/>
          <w:szCs w:val="28"/>
        </w:rPr>
      </w:pPr>
      <w:r w:rsidRPr="008A0596">
        <w:rPr>
          <w:rFonts w:asciiTheme="minorHAnsi" w:hAnsiTheme="minorHAnsi" w:cs="Calibri"/>
          <w:sz w:val="28"/>
          <w:szCs w:val="28"/>
        </w:rPr>
        <w:t>Γεώργιος Μαλαμής                                   Παύλος Δερμενάκης</w:t>
      </w:r>
    </w:p>
    <w:sectPr w:rsidR="00490A27" w:rsidRPr="008A0596" w:rsidSect="00B174A5"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27"/>
    <w:rsid w:val="001A0BEE"/>
    <w:rsid w:val="00202F44"/>
    <w:rsid w:val="00232AD2"/>
    <w:rsid w:val="00424361"/>
    <w:rsid w:val="00490A27"/>
    <w:rsid w:val="004B5C6C"/>
    <w:rsid w:val="00593A72"/>
    <w:rsid w:val="00657155"/>
    <w:rsid w:val="008A0596"/>
    <w:rsid w:val="00B174A5"/>
    <w:rsid w:val="00C05AD6"/>
    <w:rsid w:val="00C91F24"/>
    <w:rsid w:val="00E311DF"/>
    <w:rsid w:val="00E6719B"/>
    <w:rsid w:val="00EC3929"/>
    <w:rsid w:val="00E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77E3"/>
  <w15:docId w15:val="{15EB60F1-1531-44CB-B56E-9D418C5A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A27"/>
    <w:pPr>
      <w:suppressAutoHyphens/>
      <w:spacing w:after="160" w:line="252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2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490A27"/>
    <w:pPr>
      <w:ind w:left="720"/>
      <w:contextualSpacing/>
    </w:pPr>
  </w:style>
  <w:style w:type="paragraph" w:customStyle="1" w:styleId="yiv6025655417listparagraph1">
    <w:name w:val="yiv6025655417listparagraph1"/>
    <w:basedOn w:val="Normal"/>
    <w:rsid w:val="00490A27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0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ourgos_erg@yek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isteroffice@minfin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stoe.gr/" TargetMode="External"/><Relationship Id="rId5" Type="http://schemas.openxmlformats.org/officeDocument/2006/relationships/hyperlink" Target="mailto:ostoe@otenet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298A-6675-4927-9EE1-5D8C0AB7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584</Words>
  <Characters>3288</Characters>
  <Application>Microsoft Office Word</Application>
  <DocSecurity>0</DocSecurity>
  <Lines>58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Pavlos Dermenakis</dc:creator>
  <cp:keywords/>
  <dc:description/>
  <cp:lastModifiedBy>Pavlos Dermenakis</cp:lastModifiedBy>
  <cp:revision>3</cp:revision>
  <cp:lastPrinted>2025-07-08T16:50:00Z</cp:lastPrinted>
  <dcterms:created xsi:type="dcterms:W3CDTF">2025-07-08T18:31:00Z</dcterms:created>
  <dcterms:modified xsi:type="dcterms:W3CDTF">2025-07-08T18:55:00Z</dcterms:modified>
</cp:coreProperties>
</file>